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2CA" w:rsidRDefault="000B12CA" w:rsidP="001938E4">
      <w:pPr>
        <w:jc w:val="center"/>
        <w:outlineLvl w:val="0"/>
        <w:rPr>
          <w:rFonts w:cs="Arabic Transparent" w:hint="cs"/>
          <w:b/>
          <w:bCs/>
          <w:sz w:val="36"/>
          <w:szCs w:val="38"/>
          <w:rtl/>
          <w:lang w:bidi="ar-TN"/>
        </w:rPr>
      </w:pPr>
      <w:r w:rsidRPr="00033E65">
        <w:rPr>
          <w:rFonts w:cs="Arabic Transparent"/>
          <w:b/>
          <w:bCs/>
          <w:sz w:val="36"/>
          <w:szCs w:val="38"/>
          <w:rtl/>
        </w:rPr>
        <w:t>استشارة</w:t>
      </w:r>
      <w:r w:rsidRPr="00033E65">
        <w:rPr>
          <w:rFonts w:cs="Arabic Transparent" w:hint="cs"/>
          <w:b/>
          <w:bCs/>
          <w:sz w:val="36"/>
          <w:szCs w:val="38"/>
        </w:rPr>
        <w:t xml:space="preserve"> </w:t>
      </w:r>
      <w:r w:rsidRPr="00033E65">
        <w:rPr>
          <w:rFonts w:cs="Arabic Transparent"/>
          <w:b/>
          <w:bCs/>
          <w:sz w:val="36"/>
          <w:szCs w:val="38"/>
          <w:rtl/>
        </w:rPr>
        <w:t>عــدد</w:t>
      </w:r>
      <w:r w:rsidRPr="00033E65">
        <w:rPr>
          <w:rFonts w:cs="Arabic Transparent"/>
          <w:b/>
          <w:bCs/>
          <w:sz w:val="36"/>
          <w:szCs w:val="38"/>
        </w:rPr>
        <w:t>202</w:t>
      </w:r>
      <w:r w:rsidR="00306F06" w:rsidRPr="00033E65">
        <w:rPr>
          <w:rFonts w:cs="Arabic Transparent"/>
          <w:b/>
          <w:bCs/>
          <w:sz w:val="36"/>
          <w:szCs w:val="38"/>
        </w:rPr>
        <w:t>6</w:t>
      </w:r>
      <w:r w:rsidRPr="00033E65">
        <w:rPr>
          <w:rFonts w:cs="Arabic Transparent"/>
          <w:b/>
          <w:bCs/>
          <w:sz w:val="36"/>
          <w:szCs w:val="38"/>
        </w:rPr>
        <w:t>/</w:t>
      </w:r>
      <w:r w:rsidR="001938E4">
        <w:rPr>
          <w:rFonts w:cs="Arabic Transparent"/>
          <w:b/>
          <w:bCs/>
          <w:sz w:val="36"/>
          <w:szCs w:val="38"/>
        </w:rPr>
        <w:t>22</w:t>
      </w:r>
      <w:r w:rsidR="001938E4">
        <w:rPr>
          <w:rFonts w:cs="Arabic Transparent" w:hint="cs"/>
          <w:b/>
          <w:bCs/>
          <w:sz w:val="36"/>
          <w:szCs w:val="38"/>
          <w:rtl/>
          <w:lang w:bidi="ar-TN"/>
        </w:rPr>
        <w:t xml:space="preserve"> (إعادة للمرة الثالثة</w:t>
      </w:r>
      <w:proofErr w:type="spellStart"/>
      <w:r w:rsidR="001938E4">
        <w:rPr>
          <w:rFonts w:cs="Arabic Transparent" w:hint="cs"/>
          <w:b/>
          <w:bCs/>
          <w:sz w:val="36"/>
          <w:szCs w:val="38"/>
          <w:rtl/>
          <w:lang w:bidi="ar-TN"/>
        </w:rPr>
        <w:t>)</w:t>
      </w:r>
      <w:proofErr w:type="spellEnd"/>
    </w:p>
    <w:p w:rsidR="00F82FC3" w:rsidRPr="00033E65" w:rsidRDefault="00F82FC3" w:rsidP="00E723DC">
      <w:pPr>
        <w:jc w:val="center"/>
        <w:outlineLvl w:val="0"/>
        <w:rPr>
          <w:rFonts w:cs="Arabic Transparent"/>
          <w:b/>
          <w:bCs/>
          <w:sz w:val="36"/>
          <w:szCs w:val="38"/>
        </w:rPr>
      </w:pPr>
    </w:p>
    <w:p w:rsidR="00E723DC" w:rsidRPr="00E723DC" w:rsidRDefault="000B12CA" w:rsidP="00E723DC">
      <w:pPr>
        <w:spacing w:line="360" w:lineRule="auto"/>
        <w:jc w:val="center"/>
        <w:rPr>
          <w:b/>
          <w:bCs/>
          <w:sz w:val="32"/>
          <w:szCs w:val="32"/>
        </w:rPr>
      </w:pPr>
      <w:r w:rsidRPr="00E723DC">
        <w:rPr>
          <w:b/>
          <w:bCs/>
          <w:sz w:val="32"/>
          <w:szCs w:val="32"/>
          <w:rtl/>
        </w:rPr>
        <w:t xml:space="preserve">حول الأسعار قصد </w:t>
      </w:r>
      <w:r w:rsidR="00325D26" w:rsidRPr="00E723DC">
        <w:rPr>
          <w:b/>
          <w:bCs/>
          <w:sz w:val="32"/>
          <w:szCs w:val="32"/>
          <w:rtl/>
        </w:rPr>
        <w:t xml:space="preserve">اختيار مزود </w:t>
      </w:r>
      <w:r w:rsidR="00107522" w:rsidRPr="00E723DC">
        <w:rPr>
          <w:b/>
          <w:bCs/>
          <w:sz w:val="32"/>
          <w:szCs w:val="32"/>
          <w:rtl/>
        </w:rPr>
        <w:t>ل</w:t>
      </w:r>
      <w:r w:rsidR="00E723DC" w:rsidRPr="00E723DC">
        <w:rPr>
          <w:b/>
          <w:bCs/>
          <w:sz w:val="32"/>
          <w:szCs w:val="32"/>
          <w:rtl/>
        </w:rPr>
        <w:t>اقتناء</w:t>
      </w:r>
      <w:r w:rsidR="00E723DC" w:rsidRPr="00E723DC">
        <w:rPr>
          <w:rFonts w:hint="cs"/>
          <w:b/>
          <w:bCs/>
          <w:sz w:val="32"/>
          <w:szCs w:val="32"/>
          <w:rtl/>
        </w:rPr>
        <w:t>:</w:t>
      </w:r>
    </w:p>
    <w:p w:rsidR="00440B09" w:rsidRPr="00E723DC" w:rsidRDefault="00E723DC" w:rsidP="00E723DC">
      <w:pPr>
        <w:spacing w:line="360" w:lineRule="auto"/>
        <w:jc w:val="center"/>
        <w:rPr>
          <w:b/>
          <w:bCs/>
          <w:sz w:val="32"/>
          <w:szCs w:val="32"/>
        </w:rPr>
      </w:pPr>
      <w:proofErr w:type="spellStart"/>
      <w:r w:rsidRPr="00E723DC">
        <w:rPr>
          <w:rFonts w:hint="cs"/>
          <w:b/>
          <w:bCs/>
          <w:sz w:val="32"/>
          <w:szCs w:val="32"/>
          <w:rtl/>
        </w:rPr>
        <w:t>"</w:t>
      </w:r>
      <w:proofErr w:type="spellEnd"/>
      <w:r w:rsidRPr="00E723DC">
        <w:rPr>
          <w:rFonts w:hint="cs"/>
          <w:b/>
          <w:bCs/>
          <w:sz w:val="32"/>
          <w:szCs w:val="32"/>
          <w:rtl/>
        </w:rPr>
        <w:t xml:space="preserve"> </w:t>
      </w:r>
      <w:r w:rsidRPr="00E723DC">
        <w:rPr>
          <w:b/>
          <w:bCs/>
          <w:sz w:val="32"/>
          <w:szCs w:val="32"/>
          <w:rtl/>
        </w:rPr>
        <w:t>سيارة</w:t>
      </w:r>
      <w:r w:rsidRPr="00E723DC">
        <w:rPr>
          <w:b/>
          <w:bCs/>
          <w:sz w:val="32"/>
          <w:szCs w:val="32"/>
        </w:rPr>
        <w:t xml:space="preserve"> </w:t>
      </w:r>
      <w:r w:rsidRPr="00E723DC">
        <w:rPr>
          <w:b/>
          <w:bCs/>
          <w:sz w:val="32"/>
          <w:szCs w:val="32"/>
          <w:rtl/>
        </w:rPr>
        <w:t>إدارية</w:t>
      </w:r>
      <w:r w:rsidRPr="00E723DC">
        <w:rPr>
          <w:rFonts w:hint="cs"/>
          <w:b/>
          <w:bCs/>
          <w:sz w:val="32"/>
          <w:szCs w:val="32"/>
          <w:rtl/>
        </w:rPr>
        <w:t xml:space="preserve"> </w:t>
      </w:r>
      <w:r w:rsidRPr="00E723DC">
        <w:rPr>
          <w:b/>
          <w:bCs/>
          <w:sz w:val="32"/>
          <w:szCs w:val="32"/>
          <w:rtl/>
        </w:rPr>
        <w:t xml:space="preserve">لفائدة </w:t>
      </w:r>
      <w:r w:rsidRPr="00E723DC">
        <w:rPr>
          <w:rFonts w:hint="cs"/>
          <w:b/>
          <w:bCs/>
          <w:sz w:val="32"/>
          <w:szCs w:val="32"/>
          <w:rtl/>
        </w:rPr>
        <w:t xml:space="preserve">المركز الفني للزراعات المحمية و </w:t>
      </w:r>
      <w:proofErr w:type="spellStart"/>
      <w:r w:rsidRPr="00E723DC">
        <w:rPr>
          <w:rFonts w:hint="cs"/>
          <w:b/>
          <w:bCs/>
          <w:sz w:val="32"/>
          <w:szCs w:val="32"/>
          <w:rtl/>
        </w:rPr>
        <w:t>الجيوحرارية</w:t>
      </w:r>
      <w:proofErr w:type="spellEnd"/>
      <w:r w:rsidRPr="00E723DC">
        <w:rPr>
          <w:b/>
          <w:bCs/>
          <w:sz w:val="32"/>
          <w:szCs w:val="32"/>
        </w:rPr>
        <w:t xml:space="preserve"> </w:t>
      </w:r>
      <w:r w:rsidRPr="00E723DC">
        <w:rPr>
          <w:b/>
          <w:bCs/>
          <w:sz w:val="32"/>
          <w:szCs w:val="32"/>
          <w:rtl/>
        </w:rPr>
        <w:t xml:space="preserve">بعنوان سنة </w:t>
      </w:r>
      <w:r w:rsidRPr="00E723DC">
        <w:rPr>
          <w:b/>
          <w:bCs/>
          <w:sz w:val="22"/>
        </w:rPr>
        <w:t>2026</w:t>
      </w:r>
      <w:proofErr w:type="spellStart"/>
      <w:r w:rsidRPr="00E723DC">
        <w:rPr>
          <w:rFonts w:hint="cs"/>
          <w:b/>
          <w:bCs/>
          <w:sz w:val="32"/>
          <w:szCs w:val="32"/>
          <w:rtl/>
        </w:rPr>
        <w:t>"</w:t>
      </w:r>
      <w:proofErr w:type="spellEnd"/>
    </w:p>
    <w:p w:rsidR="00306F06" w:rsidRPr="004B5306" w:rsidRDefault="00306F06" w:rsidP="001938E4">
      <w:pPr>
        <w:jc w:val="both"/>
        <w:rPr>
          <w:sz w:val="20"/>
          <w:szCs w:val="24"/>
        </w:rPr>
      </w:pPr>
      <w:r w:rsidRPr="004B5306">
        <w:rPr>
          <w:sz w:val="20"/>
          <w:szCs w:val="24"/>
          <w:rtl/>
        </w:rPr>
        <w:t xml:space="preserve">يعتزم المركز الفني للزراعـــــــــات المحمية  والجيوحرارية </w:t>
      </w:r>
      <w:r w:rsidR="00325D26" w:rsidRPr="004E5078">
        <w:rPr>
          <w:szCs w:val="24"/>
          <w:rtl/>
        </w:rPr>
        <w:t>اختيار</w:t>
      </w:r>
      <w:r w:rsidR="00325D26" w:rsidRPr="004E5078">
        <w:rPr>
          <w:szCs w:val="24"/>
        </w:rPr>
        <w:t xml:space="preserve"> </w:t>
      </w:r>
      <w:r w:rsidR="00325D26" w:rsidRPr="002C6E1E">
        <w:rPr>
          <w:szCs w:val="24"/>
          <w:rtl/>
        </w:rPr>
        <w:t xml:space="preserve">مزود </w:t>
      </w:r>
      <w:r w:rsidR="00033E65" w:rsidRPr="00033E65">
        <w:rPr>
          <w:szCs w:val="24"/>
          <w:rtl/>
        </w:rPr>
        <w:t xml:space="preserve">لاقتنـــاء </w:t>
      </w:r>
      <w:r w:rsidR="007F23B9" w:rsidRPr="00E723DC">
        <w:rPr>
          <w:sz w:val="20"/>
          <w:szCs w:val="24"/>
          <w:rtl/>
        </w:rPr>
        <w:t>سيارة</w:t>
      </w:r>
      <w:r w:rsidR="00E723DC" w:rsidRPr="00E723DC">
        <w:rPr>
          <w:sz w:val="20"/>
          <w:szCs w:val="24"/>
          <w:rtl/>
        </w:rPr>
        <w:t xml:space="preserve"> إدارية</w:t>
      </w:r>
      <w:r w:rsidR="00E723DC" w:rsidRPr="00E723DC">
        <w:rPr>
          <w:rFonts w:hint="cs"/>
          <w:sz w:val="20"/>
          <w:szCs w:val="24"/>
          <w:rtl/>
        </w:rPr>
        <w:t xml:space="preserve"> </w:t>
      </w:r>
      <w:r w:rsidR="00E723DC" w:rsidRPr="00E723DC">
        <w:rPr>
          <w:sz w:val="20"/>
          <w:szCs w:val="24"/>
          <w:rtl/>
        </w:rPr>
        <w:t>لفائدته</w:t>
      </w:r>
      <w:r w:rsidR="007F23B9">
        <w:rPr>
          <w:szCs w:val="24"/>
        </w:rPr>
        <w:t xml:space="preserve"> </w:t>
      </w:r>
      <w:r>
        <w:rPr>
          <w:rFonts w:hint="cs"/>
          <w:sz w:val="20"/>
          <w:szCs w:val="24"/>
          <w:rtl/>
        </w:rPr>
        <w:t xml:space="preserve">و </w:t>
      </w:r>
      <w:r w:rsidRPr="004B5306">
        <w:rPr>
          <w:sz w:val="20"/>
          <w:szCs w:val="24"/>
          <w:rtl/>
        </w:rPr>
        <w:t xml:space="preserve">بالتالي يتقدم إليكم بطلب المشاركة في الاستشارة </w:t>
      </w:r>
      <w:r>
        <w:rPr>
          <w:sz w:val="20"/>
          <w:szCs w:val="24"/>
        </w:rPr>
        <w:t>2026/</w:t>
      </w:r>
      <w:r w:rsidR="001938E4">
        <w:rPr>
          <w:sz w:val="20"/>
          <w:szCs w:val="24"/>
        </w:rPr>
        <w:t>22</w:t>
      </w:r>
      <w:proofErr w:type="spellStart"/>
      <w:r w:rsidRPr="004B5306">
        <w:rPr>
          <w:sz w:val="20"/>
          <w:szCs w:val="24"/>
          <w:rtl/>
        </w:rPr>
        <w:t>ـــــدد</w:t>
      </w:r>
      <w:proofErr w:type="spellEnd"/>
      <w:r w:rsidRPr="004B5306">
        <w:rPr>
          <w:sz w:val="20"/>
          <w:szCs w:val="24"/>
          <w:rtl/>
        </w:rPr>
        <w:t xml:space="preserve"> و إرسال العروض عن طريق البريد مضمون الوصول أو</w:t>
      </w:r>
      <w:r>
        <w:rPr>
          <w:sz w:val="20"/>
          <w:szCs w:val="24"/>
        </w:rPr>
        <w:t xml:space="preserve"> </w:t>
      </w:r>
      <w:r w:rsidRPr="004B5306">
        <w:rPr>
          <w:sz w:val="20"/>
          <w:szCs w:val="24"/>
          <w:rtl/>
        </w:rPr>
        <w:t xml:space="preserve">عن طريق البريد السريع أو التسليم المباشر إلى مكتب الضبط بالمركز داخل ظرف مغلق مكتوب عليه "لا يفتح استشارة عــدد </w:t>
      </w:r>
      <w:r>
        <w:rPr>
          <w:sz w:val="20"/>
          <w:szCs w:val="24"/>
        </w:rPr>
        <w:t>2026/</w:t>
      </w:r>
      <w:r w:rsidR="001938E4">
        <w:rPr>
          <w:sz w:val="20"/>
          <w:szCs w:val="24"/>
        </w:rPr>
        <w:t>22</w:t>
      </w:r>
      <w:r w:rsidRPr="004B5306">
        <w:rPr>
          <w:sz w:val="20"/>
          <w:szCs w:val="24"/>
          <w:rtl/>
        </w:rPr>
        <w:t xml:space="preserve">"و ذلك </w:t>
      </w:r>
      <w:r>
        <w:rPr>
          <w:b/>
          <w:bCs/>
          <w:sz w:val="20"/>
          <w:szCs w:val="24"/>
          <w:u w:val="single"/>
          <w:rtl/>
        </w:rPr>
        <w:t>قبل يو</w:t>
      </w:r>
      <w:r>
        <w:rPr>
          <w:rFonts w:hint="cs"/>
          <w:b/>
          <w:bCs/>
          <w:sz w:val="20"/>
          <w:szCs w:val="24"/>
          <w:u w:val="single"/>
          <w:rtl/>
        </w:rPr>
        <w:t xml:space="preserve">م  </w:t>
      </w:r>
      <w:r w:rsidR="001938E4">
        <w:rPr>
          <w:b/>
          <w:bCs/>
          <w:sz w:val="20"/>
          <w:szCs w:val="24"/>
          <w:u w:val="single"/>
        </w:rPr>
        <w:t>10</w:t>
      </w:r>
      <w:r w:rsidR="00440B09" w:rsidRPr="00440B09">
        <w:rPr>
          <w:b/>
          <w:bCs/>
          <w:sz w:val="20"/>
          <w:szCs w:val="24"/>
          <w:u w:val="single"/>
          <w:rtl/>
        </w:rPr>
        <w:t xml:space="preserve"> </w:t>
      </w:r>
      <w:proofErr w:type="spellStart"/>
      <w:r w:rsidR="001938E4">
        <w:rPr>
          <w:rFonts w:hint="cs"/>
          <w:b/>
          <w:bCs/>
          <w:sz w:val="20"/>
          <w:szCs w:val="24"/>
          <w:u w:val="single"/>
          <w:rtl/>
        </w:rPr>
        <w:t>أفريل</w:t>
      </w:r>
      <w:r w:rsidR="00033E65" w:rsidRPr="00033E65">
        <w:rPr>
          <w:b/>
          <w:bCs/>
          <w:sz w:val="20"/>
          <w:szCs w:val="24"/>
          <w:u w:val="single"/>
          <w:rtl/>
        </w:rPr>
        <w:t>2026</w:t>
      </w:r>
      <w:proofErr w:type="spellEnd"/>
      <w:r w:rsidR="00033E65">
        <w:rPr>
          <w:b/>
          <w:bCs/>
          <w:sz w:val="20"/>
          <w:szCs w:val="24"/>
          <w:u w:val="single"/>
        </w:rPr>
        <w:t xml:space="preserve"> </w:t>
      </w:r>
      <w:r>
        <w:rPr>
          <w:rFonts w:hint="cs"/>
          <w:b/>
          <w:bCs/>
          <w:sz w:val="20"/>
          <w:szCs w:val="24"/>
          <w:u w:val="single"/>
          <w:rtl/>
        </w:rPr>
        <w:t xml:space="preserve">على الساعة </w:t>
      </w:r>
      <w:r w:rsidR="004C1F28">
        <w:rPr>
          <w:b/>
          <w:bCs/>
          <w:sz w:val="20"/>
          <w:szCs w:val="24"/>
          <w:u w:val="single"/>
        </w:rPr>
        <w:t>10.00</w:t>
      </w:r>
      <w:r w:rsidR="002807DB" w:rsidRPr="002807DB">
        <w:rPr>
          <w:b/>
          <w:bCs/>
          <w:sz w:val="20"/>
          <w:szCs w:val="24"/>
          <w:u w:val="single"/>
          <w:rtl/>
        </w:rPr>
        <w:t>.</w:t>
      </w:r>
    </w:p>
    <w:p w:rsidR="00306F06" w:rsidRDefault="00306F06" w:rsidP="00306F06">
      <w:pPr>
        <w:jc w:val="center"/>
        <w:rPr>
          <w:sz w:val="20"/>
          <w:szCs w:val="20"/>
        </w:rPr>
      </w:pPr>
      <w:r>
        <w:rPr>
          <w:sz w:val="20"/>
          <w:szCs w:val="20"/>
        </w:rPr>
        <w:t>**********</w:t>
      </w:r>
    </w:p>
    <w:p w:rsidR="00306F06" w:rsidRDefault="00306F06" w:rsidP="00306F06">
      <w:pPr>
        <w:outlineLvl w:val="0"/>
        <w:rPr>
          <w:sz w:val="20"/>
          <w:szCs w:val="20"/>
        </w:rPr>
      </w:pPr>
      <w:proofErr w:type="gramStart"/>
      <w:r>
        <w:rPr>
          <w:b/>
          <w:bCs/>
          <w:sz w:val="20"/>
          <w:szCs w:val="20"/>
          <w:rtl/>
        </w:rPr>
        <w:t>المزود :</w:t>
      </w:r>
      <w:proofErr w:type="gramEnd"/>
      <w:r>
        <w:rPr>
          <w:b/>
          <w:bCs/>
          <w:sz w:val="20"/>
          <w:szCs w:val="20"/>
          <w:rtl/>
        </w:rPr>
        <w:t xml:space="preserve"> </w:t>
      </w:r>
      <w:r>
        <w:rPr>
          <w:b/>
          <w:bCs/>
          <w:sz w:val="20"/>
          <w:szCs w:val="20"/>
        </w:rPr>
        <w:t>……………………………………………………………………………………</w:t>
      </w:r>
    </w:p>
    <w:p w:rsidR="00306F06" w:rsidRDefault="00306F06" w:rsidP="00306F06">
      <w:pPr>
        <w:rPr>
          <w:sz w:val="20"/>
          <w:szCs w:val="20"/>
          <w:lang w:bidi="ar-TN"/>
        </w:rPr>
      </w:pPr>
      <w:r>
        <w:rPr>
          <w:b/>
          <w:bCs/>
          <w:sz w:val="20"/>
          <w:szCs w:val="20"/>
          <w:rtl/>
        </w:rPr>
        <w:t xml:space="preserve">المعرف </w:t>
      </w:r>
      <w:proofErr w:type="spellStart"/>
      <w:r>
        <w:rPr>
          <w:b/>
          <w:bCs/>
          <w:sz w:val="20"/>
          <w:szCs w:val="20"/>
          <w:rtl/>
        </w:rPr>
        <w:t>الجبائي</w:t>
      </w:r>
      <w:proofErr w:type="spellEnd"/>
      <w:r>
        <w:rPr>
          <w:b/>
          <w:bCs/>
          <w:sz w:val="20"/>
          <w:szCs w:val="20"/>
          <w:rtl/>
        </w:rPr>
        <w:t xml:space="preserve"> :</w:t>
      </w:r>
      <w:r>
        <w:rPr>
          <w:sz w:val="20"/>
          <w:szCs w:val="20"/>
          <w:lang w:bidi="ar-TN"/>
        </w:rPr>
        <w:t>……………………………………………………………………………..</w:t>
      </w:r>
    </w:p>
    <w:p w:rsidR="00306F06" w:rsidRDefault="00306F06" w:rsidP="00306F06">
      <w:pPr>
        <w:outlineLvl w:val="0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  <w:rtl/>
        </w:rPr>
        <w:t>العنوان</w:t>
      </w:r>
      <w:proofErr w:type="gramEnd"/>
      <w:r>
        <w:rPr>
          <w:b/>
          <w:bCs/>
          <w:sz w:val="20"/>
          <w:szCs w:val="20"/>
          <w:rtl/>
        </w:rPr>
        <w:t xml:space="preserve"> الكامل:</w:t>
      </w:r>
      <w:r>
        <w:rPr>
          <w:b/>
          <w:bCs/>
          <w:sz w:val="20"/>
          <w:szCs w:val="20"/>
        </w:rPr>
        <w:t>………………………………………………………………………………</w:t>
      </w:r>
    </w:p>
    <w:p w:rsidR="00306F06" w:rsidRDefault="00306F06" w:rsidP="00306F0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………………………………………………………………………………………….</w:t>
      </w:r>
    </w:p>
    <w:p w:rsidR="00306F06" w:rsidRDefault="00306F06" w:rsidP="00306F06">
      <w:pPr>
        <w:outlineLvl w:val="0"/>
        <w:rPr>
          <w:b/>
          <w:bCs/>
          <w:sz w:val="20"/>
          <w:szCs w:val="20"/>
          <w:lang w:bidi="ar-TN"/>
        </w:rPr>
      </w:pPr>
      <w:proofErr w:type="gramStart"/>
      <w:r>
        <w:rPr>
          <w:b/>
          <w:bCs/>
          <w:sz w:val="20"/>
          <w:szCs w:val="20"/>
          <w:rtl/>
        </w:rPr>
        <w:t>الهاتف</w:t>
      </w:r>
      <w:proofErr w:type="gramEnd"/>
      <w:r>
        <w:rPr>
          <w:b/>
          <w:bCs/>
          <w:sz w:val="20"/>
          <w:szCs w:val="20"/>
          <w:rtl/>
        </w:rPr>
        <w:t xml:space="preserve">: </w:t>
      </w:r>
      <w:r>
        <w:rPr>
          <w:b/>
          <w:bCs/>
          <w:sz w:val="20"/>
          <w:szCs w:val="20"/>
        </w:rPr>
        <w:t>…………………………………………</w:t>
      </w:r>
      <w:r>
        <w:rPr>
          <w:b/>
          <w:bCs/>
          <w:sz w:val="20"/>
          <w:szCs w:val="20"/>
          <w:rtl/>
        </w:rPr>
        <w:t>الفاكس</w:t>
      </w:r>
      <w:r>
        <w:rPr>
          <w:b/>
          <w:bCs/>
          <w:sz w:val="20"/>
          <w:szCs w:val="20"/>
          <w:rtl/>
          <w:lang w:bidi="ar-TN"/>
        </w:rPr>
        <w:t>:</w:t>
      </w:r>
      <w:r>
        <w:rPr>
          <w:b/>
          <w:bCs/>
          <w:sz w:val="20"/>
          <w:szCs w:val="20"/>
          <w:lang w:bidi="ar-TN"/>
        </w:rPr>
        <w:t xml:space="preserve"> ………………………………….</w:t>
      </w:r>
    </w:p>
    <w:p w:rsidR="000B12CA" w:rsidRPr="00B32162" w:rsidRDefault="000B12CA" w:rsidP="000B12CA">
      <w:pPr>
        <w:jc w:val="center"/>
        <w:rPr>
          <w:sz w:val="20"/>
          <w:szCs w:val="20"/>
        </w:rPr>
      </w:pPr>
      <w:r w:rsidRPr="00B32162">
        <w:rPr>
          <w:sz w:val="20"/>
          <w:szCs w:val="20"/>
        </w:rPr>
        <w:t>**********</w:t>
      </w:r>
    </w:p>
    <w:p w:rsidR="005D5C81" w:rsidRDefault="005D5C81" w:rsidP="000B12CA">
      <w:pPr>
        <w:rPr>
          <w:b/>
          <w:bCs/>
          <w:sz w:val="18"/>
          <w:szCs w:val="24"/>
          <w:u w:val="single"/>
        </w:rPr>
      </w:pPr>
    </w:p>
    <w:tbl>
      <w:tblPr>
        <w:tblW w:w="10812" w:type="dxa"/>
        <w:jc w:val="center"/>
        <w:tblInd w:w="-103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99"/>
        <w:gridCol w:w="1274"/>
        <w:gridCol w:w="1407"/>
        <w:gridCol w:w="796"/>
        <w:gridCol w:w="4908"/>
        <w:gridCol w:w="728"/>
      </w:tblGrid>
      <w:tr w:rsidR="00325D26" w:rsidTr="00EC4D32">
        <w:trPr>
          <w:trHeight w:val="510"/>
          <w:jc w:val="center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25D26" w:rsidRDefault="00325D26" w:rsidP="00EC4D32">
            <w:pPr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 w:val="22"/>
                <w:szCs w:val="24"/>
                <w:rtl/>
                <w:lang w:eastAsia="en-US"/>
              </w:rPr>
              <w:t>تحديد النوع والكيف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25D26" w:rsidRDefault="00325D26" w:rsidP="00EC4D32">
            <w:pPr>
              <w:jc w:val="center"/>
              <w:rPr>
                <w:b/>
                <w:bCs/>
                <w:szCs w:val="24"/>
                <w:lang w:eastAsia="en-US" w:bidi="ar-TN"/>
              </w:rPr>
            </w:pPr>
            <w:r>
              <w:rPr>
                <w:b/>
                <w:bCs/>
                <w:sz w:val="22"/>
                <w:szCs w:val="24"/>
                <w:rtl/>
                <w:lang w:eastAsia="en-US" w:bidi="ar-TN"/>
              </w:rPr>
              <w:t>الثمن الجملي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D26" w:rsidRDefault="00325D26" w:rsidP="00EC4D32">
            <w:pPr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 w:val="22"/>
                <w:szCs w:val="24"/>
                <w:rtl/>
                <w:lang w:eastAsia="en-US"/>
              </w:rPr>
              <w:t>ثمن الوحدة باحتساب الأداء</w:t>
            </w: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25D26" w:rsidRDefault="00325D26" w:rsidP="00EC4D32">
            <w:pPr>
              <w:jc w:val="center"/>
              <w:rPr>
                <w:b/>
                <w:bCs/>
                <w:szCs w:val="24"/>
                <w:lang w:eastAsia="en-US"/>
              </w:rPr>
            </w:pPr>
            <w:proofErr w:type="gramStart"/>
            <w:r>
              <w:rPr>
                <w:b/>
                <w:bCs/>
                <w:sz w:val="22"/>
                <w:szCs w:val="24"/>
                <w:rtl/>
                <w:lang w:eastAsia="en-US"/>
              </w:rPr>
              <w:t>الكمية</w:t>
            </w:r>
            <w:proofErr w:type="gramEnd"/>
          </w:p>
        </w:tc>
        <w:tc>
          <w:tcPr>
            <w:tcW w:w="49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25D26" w:rsidRDefault="00325D26" w:rsidP="00EC4D32">
            <w:pPr>
              <w:jc w:val="center"/>
              <w:rPr>
                <w:b/>
                <w:bCs/>
                <w:szCs w:val="24"/>
                <w:lang w:eastAsia="en-US"/>
              </w:rPr>
            </w:pPr>
            <w:proofErr w:type="gramStart"/>
            <w:r>
              <w:rPr>
                <w:b/>
                <w:bCs/>
                <w:sz w:val="22"/>
                <w:szCs w:val="24"/>
                <w:rtl/>
                <w:lang w:eastAsia="en-US"/>
              </w:rPr>
              <w:t>تشخيص</w:t>
            </w:r>
            <w:proofErr w:type="gramEnd"/>
            <w:r>
              <w:rPr>
                <w:rFonts w:hint="cs"/>
                <w:b/>
                <w:bCs/>
                <w:sz w:val="22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4"/>
                <w:rtl/>
                <w:lang w:eastAsia="en-US"/>
              </w:rPr>
              <w:t>الفصول/المشتريات</w:t>
            </w:r>
          </w:p>
        </w:tc>
        <w:tc>
          <w:tcPr>
            <w:tcW w:w="7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25D26" w:rsidRDefault="00325D26" w:rsidP="00EC4D32">
            <w:pPr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 w:val="22"/>
                <w:szCs w:val="24"/>
                <w:rtl/>
                <w:lang w:eastAsia="en-US"/>
              </w:rPr>
              <w:t>العدد الرتبي</w:t>
            </w:r>
          </w:p>
        </w:tc>
      </w:tr>
      <w:tr w:rsidR="00E723DC" w:rsidTr="00257123">
        <w:trPr>
          <w:trHeight w:val="510"/>
          <w:jc w:val="center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723DC" w:rsidRDefault="00E723DC" w:rsidP="00257123">
            <w:pPr>
              <w:jc w:val="center"/>
              <w:rPr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723DC" w:rsidRDefault="00E723DC" w:rsidP="00257123">
            <w:pPr>
              <w:jc w:val="center"/>
              <w:rPr>
                <w:b/>
                <w:bCs/>
                <w:szCs w:val="24"/>
                <w:rtl/>
                <w:lang w:eastAsia="en-US" w:bidi="ar-TN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23DC" w:rsidRDefault="00E723DC" w:rsidP="00257123">
            <w:pPr>
              <w:jc w:val="center"/>
              <w:rPr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723DC" w:rsidRDefault="00E723DC" w:rsidP="00257123">
            <w:pPr>
              <w:jc w:val="center"/>
              <w:rPr>
                <w:b/>
                <w:bCs/>
                <w:szCs w:val="24"/>
                <w:rtl/>
                <w:lang w:eastAsia="en-US"/>
              </w:rPr>
            </w:pPr>
            <w:r>
              <w:rPr>
                <w:b/>
                <w:bCs/>
                <w:szCs w:val="24"/>
                <w:lang w:eastAsia="en-US"/>
              </w:rPr>
              <w:t>01</w:t>
            </w:r>
          </w:p>
        </w:tc>
        <w:tc>
          <w:tcPr>
            <w:tcW w:w="49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E723DC" w:rsidRPr="00E723DC" w:rsidRDefault="00E723DC" w:rsidP="0025712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480"/>
                <w:tab w:val="left" w:pos="7200"/>
                <w:tab w:val="left" w:pos="7371"/>
                <w:tab w:val="left" w:pos="9781"/>
              </w:tabs>
              <w:spacing w:line="360" w:lineRule="auto"/>
              <w:ind w:right="142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rtl/>
                <w:lang w:bidi="ar-TN"/>
              </w:rPr>
            </w:pPr>
            <w:r w:rsidRPr="000C058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u w:val="single"/>
                <w:rtl/>
                <w:lang w:bidi="ar-TN"/>
              </w:rPr>
              <w:t xml:space="preserve">القسط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u w:val="single"/>
                <w:rtl/>
                <w:lang w:bidi="ar-TN"/>
              </w:rPr>
              <w:t>الوحيد</w:t>
            </w:r>
            <w:r w:rsidRPr="000C0582">
              <w:rPr>
                <w:rFonts w:asciiTheme="majorBidi" w:hAnsiTheme="majorBidi" w:cstheme="majorBidi"/>
                <w:b/>
                <w:bCs/>
                <w:color w:val="000000"/>
                <w:sz w:val="28"/>
                <w:u w:val="single"/>
                <w:rtl/>
                <w:lang w:bidi="ar-TN"/>
              </w:rPr>
              <w:t>:</w:t>
            </w:r>
            <w:proofErr w:type="spellEnd"/>
            <w:r w:rsidRPr="000C058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rtl/>
                <w:lang w:bidi="ar-TN"/>
              </w:rPr>
              <w:t>إقتناء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rtl/>
                <w:lang w:bidi="ar-TN"/>
              </w:rPr>
              <w:t xml:space="preserve"> سيارة مزدوجة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lang w:bidi="ar-TN"/>
              </w:rPr>
              <w:t xml:space="preserve"> </w:t>
            </w:r>
            <w:r w:rsidRPr="00FA4BD3">
              <w:rPr>
                <w:rFonts w:asciiTheme="majorBidi" w:hAnsiTheme="majorBidi" w:cstheme="majorBidi"/>
                <w:b/>
                <w:bCs/>
                <w:color w:val="000000"/>
                <w:sz w:val="28"/>
                <w:lang w:bidi="ar-TN"/>
              </w:rPr>
              <w:t>4×4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rtl/>
                <w:lang w:bidi="ar-TN"/>
              </w:rPr>
              <w:t>مسطحة</w:t>
            </w:r>
            <w:r w:rsidRPr="000C0582">
              <w:rPr>
                <w:rFonts w:asciiTheme="majorBidi" w:hAnsiTheme="majorBidi" w:cstheme="majorBidi"/>
                <w:b/>
                <w:bCs/>
                <w:color w:val="000000"/>
                <w:sz w:val="28"/>
                <w:rtl/>
                <w:lang w:bidi="ar-TN"/>
              </w:rPr>
              <w:t xml:space="preserve"> </w:t>
            </w:r>
            <w:proofErr w:type="spellStart"/>
            <w:r w:rsidRPr="000C0582">
              <w:rPr>
                <w:rFonts w:asciiTheme="majorBidi" w:hAnsiTheme="majorBidi" w:cstheme="majorBidi"/>
                <w:b/>
                <w:bCs/>
                <w:color w:val="000000"/>
                <w:sz w:val="28"/>
                <w:rtl/>
                <w:lang w:bidi="ar-TN"/>
              </w:rPr>
              <w:t>(</w:t>
            </w:r>
            <w:proofErr w:type="spellEnd"/>
            <w:r w:rsidRPr="000C0582">
              <w:rPr>
                <w:rFonts w:asciiTheme="majorBidi" w:hAnsiTheme="majorBidi" w:cstheme="majorBidi"/>
                <w:b/>
                <w:bCs/>
                <w:color w:val="000000"/>
                <w:sz w:val="28"/>
                <w:lang w:bidi="ar-TN"/>
              </w:rPr>
              <w:t xml:space="preserve">pick-up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lang w:bidi="ar-TN"/>
              </w:rPr>
              <w:t xml:space="preserve">/ </w:t>
            </w:r>
            <w:r w:rsidRPr="000C0582">
              <w:rPr>
                <w:rFonts w:asciiTheme="majorBidi" w:hAnsiTheme="majorBidi" w:cstheme="majorBidi"/>
                <w:b/>
                <w:bCs/>
                <w:color w:val="000000"/>
                <w:sz w:val="28"/>
                <w:lang w:bidi="ar-TN"/>
              </w:rPr>
              <w:t>double cabine</w:t>
            </w:r>
            <w:proofErr w:type="spellStart"/>
            <w:r w:rsidRPr="000C0582">
              <w:rPr>
                <w:rFonts w:asciiTheme="majorBidi" w:hAnsiTheme="majorBidi" w:cstheme="majorBidi"/>
                <w:b/>
                <w:bCs/>
                <w:color w:val="000000"/>
                <w:sz w:val="28"/>
                <w:rtl/>
                <w:lang w:bidi="ar-TN"/>
              </w:rPr>
              <w:t>)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8"/>
                <w:lang w:bidi="ar-TN"/>
              </w:rPr>
              <w:t>(Diesel 5 places)</w:t>
            </w:r>
          </w:p>
        </w:tc>
        <w:tc>
          <w:tcPr>
            <w:tcW w:w="7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23DC" w:rsidRDefault="00E723DC" w:rsidP="00257123">
            <w:pPr>
              <w:jc w:val="center"/>
              <w:rPr>
                <w:b/>
                <w:bCs/>
                <w:szCs w:val="24"/>
                <w:lang w:eastAsia="en-US"/>
              </w:rPr>
            </w:pPr>
            <w:r>
              <w:rPr>
                <w:b/>
                <w:bCs/>
                <w:sz w:val="22"/>
                <w:szCs w:val="24"/>
                <w:lang w:eastAsia="en-US"/>
              </w:rPr>
              <w:t>01</w:t>
            </w:r>
          </w:p>
        </w:tc>
      </w:tr>
      <w:tr w:rsidR="00257123" w:rsidTr="00591A96">
        <w:trPr>
          <w:trHeight w:val="510"/>
          <w:jc w:val="center"/>
        </w:trPr>
        <w:tc>
          <w:tcPr>
            <w:tcW w:w="1081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57123" w:rsidRPr="00E723DC" w:rsidRDefault="00257123" w:rsidP="00EC4D32">
            <w:pPr>
              <w:jc w:val="center"/>
              <w:rPr>
                <w:b/>
                <w:bCs/>
                <w:szCs w:val="24"/>
                <w:lang w:eastAsia="en-US"/>
              </w:rPr>
            </w:pPr>
          </w:p>
          <w:tbl>
            <w:tblPr>
              <w:tblStyle w:val="Grilledutableau"/>
              <w:tblW w:w="0" w:type="auto"/>
              <w:jc w:val="center"/>
              <w:tblLook w:val="04A0"/>
            </w:tblPr>
            <w:tblGrid>
              <w:gridCol w:w="3457"/>
              <w:gridCol w:w="3344"/>
              <w:gridCol w:w="2849"/>
            </w:tblGrid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6801" w:type="dxa"/>
                  <w:gridSpan w:val="2"/>
                  <w:shd w:val="clear" w:color="auto" w:fill="D9D9D9" w:themeFill="background1" w:themeFillShade="D9"/>
                  <w:vAlign w:val="center"/>
                </w:tcPr>
                <w:p w:rsidR="00257123" w:rsidRPr="00257123" w:rsidRDefault="00257123" w:rsidP="00257123">
                  <w:pPr>
                    <w:bidi w:val="0"/>
                    <w:jc w:val="center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bidi="ar-TN"/>
                    </w:rPr>
                  </w:pPr>
                  <w:r w:rsidRPr="00257123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bidi="ar-TN"/>
                    </w:rPr>
                    <w:t>Caractéristiques Limites Demandés</w:t>
                  </w:r>
                </w:p>
              </w:tc>
              <w:tc>
                <w:tcPr>
                  <w:tcW w:w="2849" w:type="dxa"/>
                  <w:shd w:val="clear" w:color="auto" w:fill="D9D9D9" w:themeFill="background1" w:themeFillShade="D9"/>
                  <w:vAlign w:val="center"/>
                </w:tcPr>
                <w:p w:rsidR="00257123" w:rsidRPr="00257123" w:rsidRDefault="00257123" w:rsidP="005114C5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bidi="ar-TN"/>
                    </w:rPr>
                  </w:pPr>
                  <w:r w:rsidRPr="00257123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  <w:lang w:bidi="ar-TN"/>
                    </w:rPr>
                    <w:t>Caractéristiques Proposées</w:t>
                  </w: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Energie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57123" w:rsidRPr="00E723DC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 w:rsidRPr="00E723DC">
                    <w:rPr>
                      <w:rFonts w:cs="Times New Roman"/>
                      <w:sz w:val="16"/>
                      <w:szCs w:val="18"/>
                    </w:rPr>
                    <w:t>Diesel</w:t>
                  </w:r>
                </w:p>
              </w:tc>
              <w:tc>
                <w:tcPr>
                  <w:tcW w:w="2849" w:type="dxa"/>
                </w:tcPr>
                <w:p w:rsidR="00257123" w:rsidRPr="00E723DC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Cylindrée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57123" w:rsidRPr="00E723DC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 w:rsidRPr="00E723DC">
                    <w:rPr>
                      <w:rFonts w:cs="Times New Roman"/>
                      <w:sz w:val="16"/>
                      <w:szCs w:val="18"/>
                    </w:rPr>
                    <w:t>2</w:t>
                  </w:r>
                  <w:r>
                    <w:rPr>
                      <w:rFonts w:cs="Times New Roman"/>
                      <w:sz w:val="16"/>
                      <w:szCs w:val="18"/>
                    </w:rPr>
                    <w:t>3</w:t>
                  </w:r>
                  <w:r w:rsidRPr="00E723DC">
                    <w:rPr>
                      <w:rFonts w:cs="Times New Roman"/>
                      <w:sz w:val="16"/>
                      <w:szCs w:val="18"/>
                    </w:rPr>
                    <w:t>00 cm</w:t>
                  </w:r>
                  <w:r w:rsidRPr="00E723DC">
                    <w:rPr>
                      <w:rFonts w:cs="Times New Roman"/>
                      <w:sz w:val="16"/>
                      <w:szCs w:val="18"/>
                      <w:vertAlign w:val="superscript"/>
                    </w:rPr>
                    <w:t>3</w:t>
                  </w:r>
                  <w:r w:rsidRPr="00E723DC">
                    <w:rPr>
                      <w:rFonts w:cs="Times New Roman"/>
                      <w:sz w:val="16"/>
                      <w:szCs w:val="18"/>
                    </w:rPr>
                    <w:t>≤Cylindrée≤</w:t>
                  </w:r>
                  <w:bookmarkStart w:id="0" w:name="_GoBack"/>
                  <w:bookmarkEnd w:id="0"/>
                  <w:r w:rsidRPr="00E723DC">
                    <w:rPr>
                      <w:rFonts w:cs="Times New Roman"/>
                      <w:sz w:val="16"/>
                      <w:szCs w:val="18"/>
                    </w:rPr>
                    <w:t>2</w:t>
                  </w:r>
                  <w:r>
                    <w:rPr>
                      <w:rFonts w:cs="Times New Roman"/>
                      <w:sz w:val="16"/>
                      <w:szCs w:val="18"/>
                    </w:rPr>
                    <w:t>4</w:t>
                  </w:r>
                  <w:r w:rsidRPr="00E723DC">
                    <w:rPr>
                      <w:rFonts w:cs="Times New Roman"/>
                      <w:sz w:val="16"/>
                      <w:szCs w:val="18"/>
                    </w:rPr>
                    <w:t>00 cm</w:t>
                  </w:r>
                  <w:r w:rsidRPr="00E723DC">
                    <w:rPr>
                      <w:rFonts w:cs="Times New Roman"/>
                      <w:sz w:val="16"/>
                      <w:szCs w:val="18"/>
                      <w:vertAlign w:val="superscript"/>
                    </w:rPr>
                    <w:t>3</w:t>
                  </w:r>
                </w:p>
              </w:tc>
              <w:tc>
                <w:tcPr>
                  <w:tcW w:w="2849" w:type="dxa"/>
                </w:tcPr>
                <w:p w:rsidR="00257123" w:rsidRPr="00E723DC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</w:p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Carrosserie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57123" w:rsidRPr="00E723DC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 w:rsidRPr="00E723DC">
                    <w:rPr>
                      <w:rFonts w:cs="Times New Roman"/>
                      <w:sz w:val="16"/>
                      <w:szCs w:val="18"/>
                    </w:rPr>
                    <w:t>Pick-up</w:t>
                  </w:r>
                </w:p>
              </w:tc>
              <w:tc>
                <w:tcPr>
                  <w:tcW w:w="2849" w:type="dxa"/>
                </w:tcPr>
                <w:p w:rsidR="00257123" w:rsidRPr="00E723DC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Puissance fiscal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Pr="00E723DC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 w:rsidRPr="00E723DC">
                    <w:rPr>
                      <w:rFonts w:cs="Times New Roman"/>
                      <w:sz w:val="16"/>
                      <w:szCs w:val="18"/>
                    </w:rPr>
                    <w:t>8 CV</w:t>
                  </w:r>
                </w:p>
              </w:tc>
              <w:tc>
                <w:tcPr>
                  <w:tcW w:w="2849" w:type="dxa"/>
                </w:tcPr>
                <w:p w:rsidR="00257123" w:rsidRPr="00E723DC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Nombres de places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57123" w:rsidRPr="00E723DC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 w:rsidRPr="00E723DC">
                    <w:rPr>
                      <w:rFonts w:cs="Times New Roman"/>
                      <w:sz w:val="16"/>
                      <w:szCs w:val="18"/>
                    </w:rPr>
                    <w:t>5 places</w:t>
                  </w:r>
                </w:p>
              </w:tc>
              <w:tc>
                <w:tcPr>
                  <w:tcW w:w="2849" w:type="dxa"/>
                </w:tcPr>
                <w:p w:rsidR="00257123" w:rsidRPr="00E723DC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Nombre de portes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57123" w:rsidRPr="00E723DC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 w:rsidRPr="00E723DC">
                    <w:rPr>
                      <w:rFonts w:cs="Times New Roman"/>
                      <w:sz w:val="16"/>
                      <w:szCs w:val="18"/>
                    </w:rPr>
                    <w:t>4 portes latérales</w:t>
                  </w:r>
                </w:p>
              </w:tc>
              <w:tc>
                <w:tcPr>
                  <w:tcW w:w="2849" w:type="dxa"/>
                </w:tcPr>
                <w:p w:rsidR="00257123" w:rsidRPr="00E723DC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Boite vitesse</w:t>
                  </w:r>
                </w:p>
              </w:tc>
              <w:tc>
                <w:tcPr>
                  <w:tcW w:w="0" w:type="auto"/>
                  <w:shd w:val="clear" w:color="auto" w:fill="auto"/>
                  <w:vAlign w:val="center"/>
                </w:tcPr>
                <w:p w:rsidR="00257123" w:rsidRPr="00E723DC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 w:rsidRPr="00E723DC">
                    <w:rPr>
                      <w:rFonts w:cs="Times New Roman"/>
                      <w:sz w:val="16"/>
                      <w:szCs w:val="18"/>
                    </w:rPr>
                    <w:t>Manuelle</w:t>
                  </w:r>
                </w:p>
              </w:tc>
              <w:tc>
                <w:tcPr>
                  <w:tcW w:w="2849" w:type="dxa"/>
                </w:tcPr>
                <w:p w:rsidR="00257123" w:rsidRPr="00E723DC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  <w:rtl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Transmission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Pr="00E723DC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Intégrale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Différentiel autobloquant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Arrière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Longueur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5330</w:t>
                  </w:r>
                  <w:r w:rsidR="00146100">
                    <w:rPr>
                      <w:rFonts w:cs="Times New Roman"/>
                      <w:sz w:val="16"/>
                      <w:szCs w:val="18"/>
                    </w:rPr>
                    <w:t xml:space="preserve"> mm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lastRenderedPageBreak/>
                    <w:t>Largeur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1800 mm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Hauteur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1815 mm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Charge utile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850 kg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Surface de chargement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2.35 m²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Calandre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Chromé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Jantes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17’’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Marchepieds latéraux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-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Autoradio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-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Connectivité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proofErr w:type="spellStart"/>
                  <w:r>
                    <w:rPr>
                      <w:rFonts w:cs="Times New Roman"/>
                      <w:sz w:val="16"/>
                      <w:szCs w:val="18"/>
                    </w:rPr>
                    <w:t>Android</w:t>
                  </w:r>
                  <w:proofErr w:type="spellEnd"/>
                  <w:r>
                    <w:rPr>
                      <w:rFonts w:cs="Times New Roman"/>
                      <w:sz w:val="16"/>
                      <w:szCs w:val="18"/>
                    </w:rPr>
                    <w:t xml:space="preserve"> auto- Apple </w:t>
                  </w:r>
                  <w:proofErr w:type="spellStart"/>
                  <w:r>
                    <w:rPr>
                      <w:rFonts w:cs="Times New Roman"/>
                      <w:sz w:val="16"/>
                      <w:szCs w:val="18"/>
                    </w:rPr>
                    <w:t>Carplay</w:t>
                  </w:r>
                  <w:proofErr w:type="spellEnd"/>
                  <w:r>
                    <w:rPr>
                      <w:rFonts w:cs="Times New Roman"/>
                      <w:sz w:val="16"/>
                      <w:szCs w:val="18"/>
                    </w:rPr>
                    <w:t>/ Bluetooth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Ecran central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8 pouces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Sellerie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Tissue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Volant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Multifonction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Volant réglable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Hauteur et profondeur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climatisation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Manuelle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Fermeture centralisée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A distance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Ordinateur de bord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-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Rétroviseurs extérieurs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Electriques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Vitres électriques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Avant/ Arrière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Airbags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Frontaux / latéraux/ rideaux / genoux conducteur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Anti-démarrage électrique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-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Anti-patinage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VSC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0-100 km/h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13.2 s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Vitesse maxi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170 km/h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Consommation urbaine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8.2 l/100 km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Consommation extra-urbaine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6.3 l/100 km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  <w:tr w:rsidR="00257123" w:rsidRPr="00E723DC" w:rsidTr="00257123">
              <w:trPr>
                <w:trHeight w:val="340"/>
                <w:jc w:val="center"/>
              </w:trPr>
              <w:tc>
                <w:tcPr>
                  <w:tcW w:w="3457" w:type="dxa"/>
                  <w:shd w:val="clear" w:color="auto" w:fill="auto"/>
                  <w:vAlign w:val="center"/>
                </w:tcPr>
                <w:p w:rsidR="00257123" w:rsidRPr="00257123" w:rsidRDefault="00257123" w:rsidP="00257123">
                  <w:pPr>
                    <w:jc w:val="center"/>
                    <w:rPr>
                      <w:rFonts w:cs="Times New Roman"/>
                      <w:b/>
                      <w:bCs/>
                      <w:sz w:val="16"/>
                      <w:szCs w:val="18"/>
                    </w:rPr>
                  </w:pPr>
                  <w:r w:rsidRPr="00257123">
                    <w:rPr>
                      <w:rFonts w:cs="Times New Roman"/>
                      <w:b/>
                      <w:bCs/>
                      <w:sz w:val="16"/>
                      <w:szCs w:val="18"/>
                    </w:rPr>
                    <w:t>Consommation mixte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  <w:r>
                    <w:rPr>
                      <w:rFonts w:cs="Times New Roman"/>
                      <w:sz w:val="16"/>
                      <w:szCs w:val="18"/>
                    </w:rPr>
                    <w:t>7 l/100 km</w:t>
                  </w:r>
                </w:p>
              </w:tc>
              <w:tc>
                <w:tcPr>
                  <w:tcW w:w="2849" w:type="dxa"/>
                </w:tcPr>
                <w:p w:rsidR="00257123" w:rsidRDefault="00257123" w:rsidP="005114C5">
                  <w:pPr>
                    <w:jc w:val="center"/>
                    <w:rPr>
                      <w:rFonts w:cs="Times New Roman"/>
                      <w:sz w:val="16"/>
                      <w:szCs w:val="18"/>
                    </w:rPr>
                  </w:pPr>
                </w:p>
              </w:tc>
            </w:tr>
          </w:tbl>
          <w:p w:rsidR="00257123" w:rsidRDefault="00257123" w:rsidP="00257123">
            <w:pPr>
              <w:rPr>
                <w:b/>
                <w:bCs/>
                <w:szCs w:val="24"/>
                <w:lang w:eastAsia="en-US"/>
              </w:rPr>
            </w:pPr>
          </w:p>
        </w:tc>
      </w:tr>
      <w:tr w:rsidR="00E723DC" w:rsidTr="00EC4D32">
        <w:trPr>
          <w:trHeight w:val="510"/>
          <w:jc w:val="center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3DC" w:rsidRDefault="00E723DC" w:rsidP="00EC4D32">
            <w:pPr>
              <w:jc w:val="center"/>
              <w:rPr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12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3DC" w:rsidRDefault="00E723DC" w:rsidP="00EC4D32">
            <w:pPr>
              <w:jc w:val="center"/>
              <w:rPr>
                <w:b/>
                <w:bCs/>
                <w:szCs w:val="24"/>
                <w:rtl/>
                <w:lang w:eastAsia="en-US" w:bidi="ar-TN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3DC" w:rsidRDefault="00E723DC" w:rsidP="00EC4D32">
            <w:pPr>
              <w:jc w:val="center"/>
              <w:rPr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3DC" w:rsidRDefault="00E723DC" w:rsidP="00EC4D32">
            <w:pPr>
              <w:jc w:val="center"/>
              <w:rPr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490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723DC" w:rsidRDefault="00E723DC" w:rsidP="00EC4D32">
            <w:pPr>
              <w:jc w:val="center"/>
              <w:rPr>
                <w:b/>
                <w:bCs/>
                <w:szCs w:val="24"/>
                <w:rtl/>
                <w:lang w:eastAsia="en-US"/>
              </w:rPr>
            </w:pPr>
          </w:p>
        </w:tc>
        <w:tc>
          <w:tcPr>
            <w:tcW w:w="72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723DC" w:rsidRDefault="00E723DC" w:rsidP="00EC4D32">
            <w:pPr>
              <w:jc w:val="center"/>
              <w:rPr>
                <w:b/>
                <w:bCs/>
                <w:szCs w:val="24"/>
                <w:lang w:eastAsia="en-US"/>
              </w:rPr>
            </w:pPr>
          </w:p>
        </w:tc>
      </w:tr>
      <w:tr w:rsidR="00E723DC" w:rsidTr="00EC4D32">
        <w:trPr>
          <w:cantSplit/>
          <w:trHeight w:val="510"/>
          <w:jc w:val="center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23DC" w:rsidRDefault="00E723DC" w:rsidP="00EC4D32">
            <w:pPr>
              <w:keepNext/>
              <w:keepLines/>
              <w:spacing w:before="480"/>
              <w:outlineLvl w:val="0"/>
              <w:rPr>
                <w:rFonts w:asciiTheme="majorBidi" w:eastAsiaTheme="majorEastAsia" w:hAnsiTheme="majorBidi" w:cstheme="majorBidi"/>
                <w:b/>
                <w:bCs/>
                <w:color w:val="365F91" w:themeColor="accent1" w:themeShade="BF"/>
                <w:sz w:val="20"/>
                <w:szCs w:val="20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E723DC" w:rsidRDefault="00E723DC" w:rsidP="00EC4D32">
            <w:pPr>
              <w:rPr>
                <w:rFonts w:asciiTheme="majorBidi" w:hAnsiTheme="majorBidi" w:cstheme="majorBidi"/>
                <w:sz w:val="20"/>
                <w:szCs w:val="20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23DC" w:rsidRDefault="00E723DC" w:rsidP="00EC4D3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</w:p>
          <w:p w:rsidR="00E723DC" w:rsidRPr="00E94EA9" w:rsidRDefault="00E723DC" w:rsidP="00EC4D32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>المجموع :</w:t>
            </w:r>
            <w:proofErr w:type="gramEnd"/>
          </w:p>
        </w:tc>
        <w:tc>
          <w:tcPr>
            <w:tcW w:w="643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23DC" w:rsidRDefault="00E723DC" w:rsidP="00EC4D3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</w:p>
          <w:p w:rsidR="00E723DC" w:rsidRDefault="00E723DC" w:rsidP="00EC4D3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>..............في ...............</w:t>
            </w:r>
          </w:p>
          <w:p w:rsidR="00E723DC" w:rsidRDefault="00E723DC" w:rsidP="00EC4D32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eastAsia="en-US"/>
              </w:rPr>
              <w:t>المزود</w:t>
            </w:r>
            <w:proofErr w:type="gramEnd"/>
          </w:p>
        </w:tc>
      </w:tr>
    </w:tbl>
    <w:p w:rsidR="000B12CA" w:rsidRDefault="000B12CA" w:rsidP="000B12CA">
      <w:pPr>
        <w:rPr>
          <w:b/>
          <w:bCs/>
          <w:sz w:val="16"/>
          <w:szCs w:val="20"/>
          <w:u w:val="single"/>
        </w:rPr>
      </w:pPr>
      <w:proofErr w:type="gramStart"/>
      <w:r>
        <w:rPr>
          <w:b/>
          <w:bCs/>
          <w:sz w:val="18"/>
          <w:szCs w:val="24"/>
          <w:u w:val="single"/>
          <w:rtl/>
        </w:rPr>
        <w:t>ملاحظات</w:t>
      </w:r>
      <w:proofErr w:type="gramEnd"/>
      <w:r>
        <w:rPr>
          <w:b/>
          <w:bCs/>
          <w:sz w:val="16"/>
          <w:szCs w:val="20"/>
          <w:u w:val="single"/>
          <w:rtl/>
        </w:rPr>
        <w:t xml:space="preserve">: </w:t>
      </w:r>
    </w:p>
    <w:p w:rsidR="000B12CA" w:rsidRDefault="000B12CA" w:rsidP="000B12CA">
      <w:pPr>
        <w:pStyle w:val="Paragraphedeliste"/>
        <w:numPr>
          <w:ilvl w:val="0"/>
          <w:numId w:val="1"/>
        </w:numPr>
        <w:rPr>
          <w:b/>
          <w:bCs/>
          <w:sz w:val="16"/>
          <w:szCs w:val="18"/>
          <w:rtl/>
        </w:rPr>
      </w:pPr>
      <w:r>
        <w:rPr>
          <w:b/>
          <w:bCs/>
          <w:sz w:val="16"/>
          <w:szCs w:val="18"/>
          <w:rtl/>
        </w:rPr>
        <w:t>ضرورة</w:t>
      </w:r>
      <w:r>
        <w:rPr>
          <w:rFonts w:hint="cs"/>
          <w:b/>
          <w:bCs/>
          <w:sz w:val="16"/>
          <w:szCs w:val="18"/>
        </w:rPr>
        <w:t xml:space="preserve"> </w:t>
      </w:r>
      <w:r>
        <w:rPr>
          <w:b/>
          <w:bCs/>
          <w:sz w:val="16"/>
          <w:szCs w:val="18"/>
          <w:rtl/>
        </w:rPr>
        <w:t xml:space="preserve">تقديم أثمان أصلية و تقديم ما يفيد </w:t>
      </w:r>
      <w:proofErr w:type="gramStart"/>
      <w:r>
        <w:rPr>
          <w:b/>
          <w:bCs/>
          <w:sz w:val="16"/>
          <w:szCs w:val="18"/>
          <w:rtl/>
        </w:rPr>
        <w:t>إن</w:t>
      </w:r>
      <w:proofErr w:type="gramEnd"/>
      <w:r>
        <w:rPr>
          <w:b/>
          <w:bCs/>
          <w:sz w:val="16"/>
          <w:szCs w:val="18"/>
          <w:rtl/>
        </w:rPr>
        <w:t xml:space="preserve"> أمكن ذلك.</w:t>
      </w:r>
    </w:p>
    <w:p w:rsidR="000B12CA" w:rsidRDefault="000B12CA" w:rsidP="000B12CA">
      <w:pPr>
        <w:pStyle w:val="Paragraphedeliste"/>
        <w:numPr>
          <w:ilvl w:val="0"/>
          <w:numId w:val="1"/>
        </w:numPr>
        <w:rPr>
          <w:b/>
          <w:bCs/>
          <w:sz w:val="16"/>
          <w:szCs w:val="18"/>
          <w:rtl/>
        </w:rPr>
      </w:pPr>
      <w:proofErr w:type="gramStart"/>
      <w:r>
        <w:rPr>
          <w:b/>
          <w:bCs/>
          <w:sz w:val="16"/>
          <w:szCs w:val="18"/>
          <w:rtl/>
        </w:rPr>
        <w:t>ضرورة</w:t>
      </w:r>
      <w:proofErr w:type="gramEnd"/>
      <w:r>
        <w:rPr>
          <w:b/>
          <w:bCs/>
          <w:sz w:val="16"/>
          <w:szCs w:val="18"/>
          <w:rtl/>
        </w:rPr>
        <w:t xml:space="preserve"> المشاركة في القسط بالكامل (تقديم مقترح ثمن لكل فصل</w:t>
      </w:r>
      <w:proofErr w:type="spellStart"/>
      <w:r>
        <w:rPr>
          <w:b/>
          <w:bCs/>
          <w:sz w:val="16"/>
          <w:szCs w:val="18"/>
          <w:rtl/>
        </w:rPr>
        <w:t>).</w:t>
      </w:r>
      <w:proofErr w:type="spellEnd"/>
    </w:p>
    <w:p w:rsidR="000B12CA" w:rsidRDefault="000B12CA" w:rsidP="000B12CA">
      <w:pPr>
        <w:pStyle w:val="Paragraphedeliste"/>
        <w:numPr>
          <w:ilvl w:val="0"/>
          <w:numId w:val="1"/>
        </w:numPr>
        <w:rPr>
          <w:b/>
          <w:bCs/>
          <w:sz w:val="16"/>
          <w:szCs w:val="18"/>
          <w:rtl/>
        </w:rPr>
      </w:pPr>
      <w:r>
        <w:rPr>
          <w:b/>
          <w:bCs/>
          <w:sz w:val="16"/>
          <w:szCs w:val="18"/>
          <w:rtl/>
        </w:rPr>
        <w:t>يلتزم المزود بتقديم منتج ذو جودة مقبولة.</w:t>
      </w:r>
    </w:p>
    <w:p w:rsidR="000B12CA" w:rsidRPr="00257123" w:rsidRDefault="000B12CA" w:rsidP="00257123">
      <w:pPr>
        <w:pStyle w:val="Paragraphedeliste"/>
        <w:numPr>
          <w:ilvl w:val="0"/>
          <w:numId w:val="1"/>
        </w:numPr>
        <w:rPr>
          <w:b/>
          <w:bCs/>
          <w:sz w:val="16"/>
          <w:szCs w:val="18"/>
        </w:rPr>
      </w:pPr>
      <w:proofErr w:type="gramStart"/>
      <w:r w:rsidRPr="00B32162">
        <w:rPr>
          <w:b/>
          <w:bCs/>
          <w:sz w:val="16"/>
          <w:szCs w:val="18"/>
          <w:rtl/>
        </w:rPr>
        <w:t>يلتزم</w:t>
      </w:r>
      <w:proofErr w:type="gramEnd"/>
      <w:r w:rsidRPr="00B32162">
        <w:rPr>
          <w:b/>
          <w:bCs/>
          <w:sz w:val="16"/>
          <w:szCs w:val="18"/>
          <w:rtl/>
        </w:rPr>
        <w:t xml:space="preserve"> المزود بتوفير المشتريات المطلوبة في أجل أقصاه </w:t>
      </w:r>
      <w:r w:rsidRPr="00B32162">
        <w:rPr>
          <w:b/>
          <w:bCs/>
          <w:sz w:val="16"/>
          <w:szCs w:val="18"/>
        </w:rPr>
        <w:t>15</w:t>
      </w:r>
      <w:r w:rsidRPr="00B32162">
        <w:rPr>
          <w:b/>
          <w:bCs/>
          <w:sz w:val="16"/>
          <w:szCs w:val="18"/>
          <w:rtl/>
        </w:rPr>
        <w:t xml:space="preserve"> يوم</w:t>
      </w:r>
      <w:r w:rsidRPr="00B32162">
        <w:rPr>
          <w:rFonts w:hint="cs"/>
          <w:b/>
          <w:bCs/>
          <w:sz w:val="18"/>
          <w:szCs w:val="20"/>
        </w:rPr>
        <w:t xml:space="preserve"> </w:t>
      </w:r>
      <w:r w:rsidR="00257123">
        <w:rPr>
          <w:b/>
          <w:bCs/>
          <w:sz w:val="16"/>
          <w:szCs w:val="18"/>
          <w:rtl/>
        </w:rPr>
        <w:t>من تاريخ تسلم طلب التزود</w:t>
      </w:r>
    </w:p>
    <w:p w:rsidR="000B12CA" w:rsidRDefault="000B12CA" w:rsidP="000B12CA"/>
    <w:sectPr w:rsidR="000B12CA" w:rsidSect="00C632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37A" w:rsidRDefault="00B6237A" w:rsidP="00E77471">
      <w:r>
        <w:separator/>
      </w:r>
    </w:p>
  </w:endnote>
  <w:endnote w:type="continuationSeparator" w:id="0">
    <w:p w:rsidR="00B6237A" w:rsidRDefault="00B6237A" w:rsidP="00E77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26" w:rsidRDefault="008822AC" w:rsidP="00AE3526">
    <w:pPr>
      <w:pBdr>
        <w:bottom w:val="single" w:sz="18" w:space="31" w:color="auto"/>
      </w:pBdr>
      <w:tabs>
        <w:tab w:val="left" w:pos="3171"/>
      </w:tabs>
      <w:rPr>
        <w:b/>
        <w:bCs/>
        <w:sz w:val="20"/>
        <w:szCs w:val="20"/>
        <w:lang w:bidi="ar-TN"/>
      </w:rPr>
    </w:pPr>
  </w:p>
  <w:p w:rsidR="00AE3526" w:rsidRDefault="008822AC" w:rsidP="00AE3526">
    <w:pPr>
      <w:rPr>
        <w:rFonts w:asciiTheme="majorBidi" w:hAnsiTheme="majorBidi" w:cstheme="majorBidi"/>
        <w:b/>
        <w:bCs/>
        <w:sz w:val="18"/>
        <w:szCs w:val="18"/>
      </w:rPr>
    </w:pPr>
  </w:p>
  <w:p w:rsidR="00AE3526" w:rsidRPr="007E6F78" w:rsidRDefault="000B12CA" w:rsidP="00AE3526">
    <w:pPr>
      <w:rPr>
        <w:rFonts w:asciiTheme="majorBidi" w:hAnsiTheme="majorBidi" w:cstheme="majorBidi"/>
        <w:b/>
        <w:bCs/>
        <w:sz w:val="18"/>
        <w:szCs w:val="18"/>
        <w:lang w:bidi="ar-TN"/>
      </w:rPr>
    </w:pPr>
    <w:r w:rsidRPr="006376C9">
      <w:rPr>
        <w:rFonts w:asciiTheme="majorBidi" w:hAnsiTheme="majorBidi" w:cstheme="majorBidi"/>
        <w:b/>
        <w:bCs/>
        <w:sz w:val="18"/>
        <w:szCs w:val="18"/>
        <w:rtl/>
      </w:rPr>
      <w:t xml:space="preserve">المركز الفني للزراعات المحمية و </w:t>
    </w:r>
    <w:proofErr w:type="spellStart"/>
    <w:r w:rsidRPr="006376C9">
      <w:rPr>
        <w:rFonts w:asciiTheme="majorBidi" w:hAnsiTheme="majorBidi" w:cstheme="majorBidi"/>
        <w:b/>
        <w:bCs/>
        <w:sz w:val="18"/>
        <w:szCs w:val="18"/>
        <w:rtl/>
      </w:rPr>
      <w:t>الجيوحرارية</w:t>
    </w:r>
    <w:proofErr w:type="spellEnd"/>
    <w:r w:rsidRPr="006376C9">
      <w:rPr>
        <w:rFonts w:asciiTheme="majorBidi" w:hAnsiTheme="majorBidi" w:cstheme="majorBidi"/>
        <w:b/>
        <w:bCs/>
        <w:sz w:val="18"/>
        <w:szCs w:val="18"/>
        <w:rtl/>
      </w:rPr>
      <w:t xml:space="preserve">.  ص </w:t>
    </w:r>
    <w:proofErr w:type="spellStart"/>
    <w:r w:rsidRPr="006376C9">
      <w:rPr>
        <w:rFonts w:asciiTheme="majorBidi" w:hAnsiTheme="majorBidi" w:cstheme="majorBidi"/>
        <w:b/>
        <w:bCs/>
        <w:sz w:val="18"/>
        <w:szCs w:val="18"/>
        <w:rtl/>
      </w:rPr>
      <w:t>ب65</w:t>
    </w:r>
    <w:proofErr w:type="spellEnd"/>
    <w:r w:rsidRPr="006376C9">
      <w:rPr>
        <w:rFonts w:asciiTheme="majorBidi" w:hAnsiTheme="majorBidi" w:cstheme="majorBidi"/>
        <w:b/>
        <w:bCs/>
        <w:sz w:val="18"/>
        <w:szCs w:val="18"/>
        <w:rtl/>
      </w:rPr>
      <w:t xml:space="preserve"> مكتب بريد حي </w:t>
    </w:r>
    <w:proofErr w:type="spellStart"/>
    <w:r w:rsidRPr="006376C9">
      <w:rPr>
        <w:rFonts w:asciiTheme="majorBidi" w:hAnsiTheme="majorBidi" w:cstheme="majorBidi"/>
        <w:b/>
        <w:bCs/>
        <w:sz w:val="18"/>
        <w:szCs w:val="18"/>
        <w:rtl/>
      </w:rPr>
      <w:t>المنارة6011</w:t>
    </w:r>
    <w:proofErr w:type="spellEnd"/>
    <w:r w:rsidRPr="006376C9">
      <w:rPr>
        <w:rFonts w:asciiTheme="majorBidi" w:hAnsiTheme="majorBidi" w:cstheme="majorBidi"/>
        <w:b/>
        <w:bCs/>
        <w:sz w:val="18"/>
        <w:szCs w:val="18"/>
        <w:rtl/>
      </w:rPr>
      <w:t xml:space="preserve"> </w:t>
    </w:r>
    <w:proofErr w:type="spellStart"/>
    <w:r w:rsidRPr="006376C9">
      <w:rPr>
        <w:rFonts w:asciiTheme="majorBidi" w:hAnsiTheme="majorBidi" w:cstheme="majorBidi"/>
        <w:b/>
        <w:bCs/>
        <w:sz w:val="18"/>
        <w:szCs w:val="18"/>
        <w:rtl/>
      </w:rPr>
      <w:t>قابس</w:t>
    </w:r>
    <w:proofErr w:type="spellEnd"/>
    <w:r w:rsidRPr="006376C9">
      <w:rPr>
        <w:rFonts w:asciiTheme="majorBidi" w:hAnsiTheme="majorBidi" w:cstheme="majorBidi"/>
        <w:b/>
        <w:bCs/>
        <w:sz w:val="18"/>
        <w:szCs w:val="18"/>
        <w:rtl/>
      </w:rPr>
      <w:t>.</w:t>
    </w:r>
    <w:proofErr w:type="gramStart"/>
    <w:r w:rsidRPr="006376C9">
      <w:rPr>
        <w:rFonts w:asciiTheme="majorBidi" w:hAnsiTheme="majorBidi" w:cstheme="majorBidi"/>
        <w:b/>
        <w:bCs/>
        <w:sz w:val="18"/>
        <w:szCs w:val="18"/>
        <w:rtl/>
      </w:rPr>
      <w:t>تونس</w:t>
    </w:r>
    <w:proofErr w:type="gramEnd"/>
    <w:r w:rsidRPr="006376C9">
      <w:rPr>
        <w:rFonts w:asciiTheme="majorBidi" w:hAnsiTheme="majorBidi" w:cstheme="majorBidi"/>
        <w:b/>
        <w:bCs/>
        <w:sz w:val="18"/>
        <w:szCs w:val="18"/>
        <w:rtl/>
      </w:rPr>
      <w:t xml:space="preserve">.  </w:t>
    </w:r>
    <w:proofErr w:type="gramStart"/>
    <w:r w:rsidRPr="006376C9">
      <w:rPr>
        <w:rFonts w:asciiTheme="majorBidi" w:hAnsiTheme="majorBidi" w:cstheme="majorBidi"/>
        <w:b/>
        <w:bCs/>
        <w:sz w:val="18"/>
        <w:szCs w:val="18"/>
        <w:rtl/>
      </w:rPr>
      <w:t>الهاتف</w:t>
    </w:r>
    <w:proofErr w:type="gramEnd"/>
    <w:r w:rsidRPr="006376C9">
      <w:rPr>
        <w:rFonts w:asciiTheme="majorBidi" w:hAnsiTheme="majorBidi" w:cstheme="majorBidi"/>
        <w:b/>
        <w:bCs/>
        <w:sz w:val="18"/>
        <w:szCs w:val="18"/>
        <w:rtl/>
      </w:rPr>
      <w:t>:75290464</w:t>
    </w:r>
    <w:r>
      <w:rPr>
        <w:rFonts w:asciiTheme="majorBidi" w:hAnsiTheme="majorBidi" w:cstheme="majorBidi" w:hint="cs"/>
        <w:b/>
        <w:bCs/>
        <w:sz w:val="18"/>
        <w:szCs w:val="18"/>
        <w:rtl/>
        <w:lang w:bidi="ar-TN"/>
      </w:rPr>
      <w:t>الفاكس</w:t>
    </w:r>
    <w:r>
      <w:rPr>
        <w:rFonts w:asciiTheme="majorBidi" w:hAnsiTheme="majorBidi" w:cstheme="majorBidi"/>
        <w:b/>
        <w:bCs/>
        <w:sz w:val="18"/>
        <w:szCs w:val="18"/>
        <w:lang w:bidi="ar-TN"/>
      </w:rPr>
      <w:t xml:space="preserve"> 75290 522</w:t>
    </w:r>
  </w:p>
  <w:p w:rsidR="00AE3526" w:rsidRDefault="008822A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37A" w:rsidRDefault="00B6237A" w:rsidP="00E77471">
      <w:r>
        <w:separator/>
      </w:r>
    </w:p>
  </w:footnote>
  <w:footnote w:type="continuationSeparator" w:id="0">
    <w:p w:rsidR="00B6237A" w:rsidRDefault="00B6237A" w:rsidP="00E77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526" w:rsidRPr="006376C9" w:rsidRDefault="000B12CA" w:rsidP="00AE3526">
    <w:pPr>
      <w:rPr>
        <w:rFonts w:cs="Arabic Transparent"/>
        <w:sz w:val="28"/>
      </w:rPr>
    </w:pPr>
    <w:r w:rsidRPr="006376C9">
      <w:rPr>
        <w:b/>
        <w:bCs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margin">
            <wp:posOffset>-720090</wp:posOffset>
          </wp:positionV>
          <wp:extent cx="780415" cy="733425"/>
          <wp:effectExtent l="0" t="0" r="635" b="9525"/>
          <wp:wrapSquare wrapText="bothSides"/>
          <wp:docPr id="3" name="Image 3" descr="logo centre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ntre f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Pr="006376C9">
      <w:rPr>
        <w:rFonts w:cs="Arabic Transparent" w:hint="cs"/>
        <w:sz w:val="28"/>
        <w:rtl/>
      </w:rPr>
      <w:t>الجمهورية</w:t>
    </w:r>
    <w:proofErr w:type="gramEnd"/>
    <w:r w:rsidRPr="006376C9">
      <w:rPr>
        <w:rFonts w:cs="Arabic Transparent" w:hint="cs"/>
        <w:sz w:val="28"/>
        <w:rtl/>
      </w:rPr>
      <w:t xml:space="preserve"> التونسية</w:t>
    </w:r>
  </w:p>
  <w:p w:rsidR="00AE3526" w:rsidRPr="006376C9" w:rsidRDefault="000B12CA" w:rsidP="00AE3526">
    <w:pPr>
      <w:rPr>
        <w:rFonts w:cs="Arabic Transparent"/>
        <w:sz w:val="28"/>
        <w:rtl/>
        <w:lang w:val="en-US" w:bidi="ar-TN"/>
      </w:rPr>
    </w:pPr>
    <w:r w:rsidRPr="006376C9">
      <w:rPr>
        <w:rFonts w:cs="Arabic Transparent" w:hint="cs"/>
        <w:sz w:val="28"/>
        <w:rtl/>
      </w:rPr>
      <w:t xml:space="preserve">وزارة الفـلاحـة </w:t>
    </w:r>
    <w:r w:rsidRPr="006376C9">
      <w:rPr>
        <w:rFonts w:cs="Arabic Transparent" w:hint="cs"/>
        <w:sz w:val="28"/>
        <w:rtl/>
        <w:lang w:bidi="ar-TN"/>
      </w:rPr>
      <w:t xml:space="preserve">والصيد البحري والموارد المائية </w:t>
    </w:r>
  </w:p>
  <w:p w:rsidR="00AE3526" w:rsidRDefault="000B12CA" w:rsidP="00AE3526">
    <w:pPr>
      <w:pStyle w:val="En-tte"/>
    </w:pPr>
    <w:r w:rsidRPr="006376C9">
      <w:rPr>
        <w:rFonts w:cs="Arabic Transparent" w:hint="cs"/>
        <w:b/>
        <w:bCs/>
        <w:sz w:val="28"/>
        <w:rtl/>
      </w:rPr>
      <w:t>المركز الفني للزراعات المحمية  والجيوحرارية</w:t>
    </w:r>
  </w:p>
  <w:p w:rsidR="00AE3526" w:rsidRDefault="008822A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536D6"/>
    <w:multiLevelType w:val="hybridMultilevel"/>
    <w:tmpl w:val="D608B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A56E39"/>
    <w:multiLevelType w:val="multilevel"/>
    <w:tmpl w:val="B5841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63362F"/>
    <w:multiLevelType w:val="multilevel"/>
    <w:tmpl w:val="DC4A8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6C2859"/>
    <w:multiLevelType w:val="multilevel"/>
    <w:tmpl w:val="3E3A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96B5E4F"/>
    <w:multiLevelType w:val="multilevel"/>
    <w:tmpl w:val="892E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12CA"/>
    <w:rsid w:val="00033E65"/>
    <w:rsid w:val="000A77F5"/>
    <w:rsid w:val="000B12CA"/>
    <w:rsid w:val="000D4E78"/>
    <w:rsid w:val="00107522"/>
    <w:rsid w:val="00130849"/>
    <w:rsid w:val="00146100"/>
    <w:rsid w:val="00163BE1"/>
    <w:rsid w:val="00182B53"/>
    <w:rsid w:val="00187A9E"/>
    <w:rsid w:val="001925F3"/>
    <w:rsid w:val="001938E4"/>
    <w:rsid w:val="00215190"/>
    <w:rsid w:val="002350FF"/>
    <w:rsid w:val="00257123"/>
    <w:rsid w:val="002807DB"/>
    <w:rsid w:val="00306F06"/>
    <w:rsid w:val="00325D26"/>
    <w:rsid w:val="00364C7D"/>
    <w:rsid w:val="00401E4A"/>
    <w:rsid w:val="00440B09"/>
    <w:rsid w:val="00457ADB"/>
    <w:rsid w:val="00462CCE"/>
    <w:rsid w:val="004C1F28"/>
    <w:rsid w:val="004D5A78"/>
    <w:rsid w:val="00555667"/>
    <w:rsid w:val="005D5C81"/>
    <w:rsid w:val="00607519"/>
    <w:rsid w:val="00620CEA"/>
    <w:rsid w:val="0064380A"/>
    <w:rsid w:val="006750B6"/>
    <w:rsid w:val="0071199D"/>
    <w:rsid w:val="0075690B"/>
    <w:rsid w:val="007A03FF"/>
    <w:rsid w:val="007F23B9"/>
    <w:rsid w:val="008A4E6B"/>
    <w:rsid w:val="00924195"/>
    <w:rsid w:val="009746AB"/>
    <w:rsid w:val="009978EE"/>
    <w:rsid w:val="009D0B89"/>
    <w:rsid w:val="009E4BF0"/>
    <w:rsid w:val="009F0278"/>
    <w:rsid w:val="00B6237A"/>
    <w:rsid w:val="00B76723"/>
    <w:rsid w:val="00B9206E"/>
    <w:rsid w:val="00B92250"/>
    <w:rsid w:val="00B9458D"/>
    <w:rsid w:val="00C939C9"/>
    <w:rsid w:val="00CD3784"/>
    <w:rsid w:val="00DE493F"/>
    <w:rsid w:val="00E060C1"/>
    <w:rsid w:val="00E158C2"/>
    <w:rsid w:val="00E723DC"/>
    <w:rsid w:val="00E77471"/>
    <w:rsid w:val="00ED00D2"/>
    <w:rsid w:val="00EE15F0"/>
    <w:rsid w:val="00F40E1E"/>
    <w:rsid w:val="00F428F9"/>
    <w:rsid w:val="00F43C4D"/>
    <w:rsid w:val="00F82FC3"/>
    <w:rsid w:val="00FD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CA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12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B12C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0B12CA"/>
    <w:rPr>
      <w:rFonts w:ascii="Times New Roman" w:eastAsia="Times New Roman" w:hAnsi="Times New Roman" w:cs="Traditional Arabic"/>
      <w:sz w:val="24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B12C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B12CA"/>
    <w:rPr>
      <w:rFonts w:ascii="Times New Roman" w:eastAsia="Times New Roman" w:hAnsi="Times New Roman" w:cs="Traditional Arabic"/>
      <w:sz w:val="24"/>
      <w:szCs w:val="2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033E65"/>
    <w:pPr>
      <w:bidi w:val="0"/>
      <w:spacing w:before="100" w:beforeAutospacing="1" w:after="100" w:afterAutospacing="1"/>
    </w:pPr>
    <w:rPr>
      <w:rFonts w:cs="Times New Roman"/>
      <w:szCs w:val="24"/>
    </w:rPr>
  </w:style>
  <w:style w:type="character" w:styleId="lev">
    <w:name w:val="Strong"/>
    <w:basedOn w:val="Policepardfaut"/>
    <w:uiPriority w:val="22"/>
    <w:qFormat/>
    <w:rsid w:val="00033E65"/>
    <w:rPr>
      <w:b/>
      <w:bCs/>
    </w:rPr>
  </w:style>
  <w:style w:type="table" w:styleId="Grilledutableau">
    <w:name w:val="Table Grid"/>
    <w:basedOn w:val="TableauNormal"/>
    <w:uiPriority w:val="59"/>
    <w:rsid w:val="00E723DC"/>
    <w:pPr>
      <w:spacing w:after="0" w:line="240" w:lineRule="auto"/>
    </w:pPr>
    <w:rPr>
      <w:rFonts w:ascii="Calibri" w:eastAsia="Times New Roman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8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2026-03-02T10:21:00Z</cp:lastPrinted>
  <dcterms:created xsi:type="dcterms:W3CDTF">2026-03-27T07:13:00Z</dcterms:created>
  <dcterms:modified xsi:type="dcterms:W3CDTF">2026-03-27T07:13:00Z</dcterms:modified>
</cp:coreProperties>
</file>